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E2A89" w14:textId="5576C086" w:rsidR="00A5484B" w:rsidRPr="00526D8A" w:rsidRDefault="007A56AB" w:rsidP="007E1FEF">
      <w:pPr>
        <w:spacing w:line="240" w:lineRule="auto"/>
        <w:rPr>
          <w:sz w:val="21"/>
          <w:szCs w:val="21"/>
        </w:rPr>
      </w:pPr>
      <w:r w:rsidRPr="00B75EF6">
        <w:rPr>
          <w:sz w:val="21"/>
          <w:szCs w:val="21"/>
        </w:rPr>
        <w:t>Reunião Ordinária do Comitê de Investimento do G</w:t>
      </w:r>
      <w:r w:rsidR="00874FCB" w:rsidRPr="00B75EF6">
        <w:rPr>
          <w:sz w:val="21"/>
          <w:szCs w:val="21"/>
        </w:rPr>
        <w:t>uan</w:t>
      </w:r>
      <w:r w:rsidRPr="00B75EF6">
        <w:rPr>
          <w:sz w:val="21"/>
          <w:szCs w:val="21"/>
        </w:rPr>
        <w:t>hães Prev. Aos (</w:t>
      </w:r>
      <w:r w:rsidR="00945B78" w:rsidRPr="00B75EF6">
        <w:rPr>
          <w:sz w:val="21"/>
          <w:szCs w:val="21"/>
        </w:rPr>
        <w:t>0</w:t>
      </w:r>
      <w:r w:rsidR="004510D1" w:rsidRPr="00B75EF6">
        <w:rPr>
          <w:sz w:val="21"/>
          <w:szCs w:val="21"/>
        </w:rPr>
        <w:t>6</w:t>
      </w:r>
      <w:r w:rsidRPr="00B75EF6">
        <w:rPr>
          <w:sz w:val="21"/>
          <w:szCs w:val="21"/>
        </w:rPr>
        <w:t xml:space="preserve">) </w:t>
      </w:r>
      <w:r w:rsidR="0048781C" w:rsidRPr="00B75EF6">
        <w:rPr>
          <w:sz w:val="21"/>
          <w:szCs w:val="21"/>
        </w:rPr>
        <w:t>s</w:t>
      </w:r>
      <w:r w:rsidR="004510D1" w:rsidRPr="00B75EF6">
        <w:rPr>
          <w:sz w:val="21"/>
          <w:szCs w:val="21"/>
        </w:rPr>
        <w:t>eis</w:t>
      </w:r>
      <w:r w:rsidR="0048781C" w:rsidRPr="00B75EF6">
        <w:rPr>
          <w:sz w:val="21"/>
          <w:szCs w:val="21"/>
        </w:rPr>
        <w:t xml:space="preserve"> </w:t>
      </w:r>
      <w:r w:rsidRPr="00B75EF6">
        <w:rPr>
          <w:sz w:val="21"/>
          <w:szCs w:val="21"/>
        </w:rPr>
        <w:t xml:space="preserve">dias do mês de </w:t>
      </w:r>
      <w:r w:rsidR="00945B78" w:rsidRPr="00B75EF6">
        <w:rPr>
          <w:sz w:val="21"/>
          <w:szCs w:val="21"/>
        </w:rPr>
        <w:t>junho</w:t>
      </w:r>
      <w:r w:rsidRPr="00B75EF6">
        <w:rPr>
          <w:sz w:val="21"/>
          <w:szCs w:val="21"/>
        </w:rPr>
        <w:t xml:space="preserve"> de 202</w:t>
      </w:r>
      <w:r w:rsidR="004510D1" w:rsidRPr="00B75EF6">
        <w:rPr>
          <w:sz w:val="21"/>
          <w:szCs w:val="21"/>
        </w:rPr>
        <w:t>2</w:t>
      </w:r>
      <w:r w:rsidRPr="00B75EF6">
        <w:rPr>
          <w:sz w:val="21"/>
          <w:szCs w:val="21"/>
        </w:rPr>
        <w:t xml:space="preserve">, às 13h00m (treze) horas, na sede do </w:t>
      </w:r>
      <w:r w:rsidR="00600299" w:rsidRPr="00B75EF6">
        <w:rPr>
          <w:sz w:val="21"/>
          <w:szCs w:val="21"/>
        </w:rPr>
        <w:t>I</w:t>
      </w:r>
      <w:r w:rsidRPr="00B75EF6">
        <w:rPr>
          <w:sz w:val="21"/>
          <w:szCs w:val="21"/>
        </w:rPr>
        <w:t xml:space="preserve">nstituto de </w:t>
      </w:r>
      <w:r w:rsidR="00600299" w:rsidRPr="00B75EF6">
        <w:rPr>
          <w:sz w:val="21"/>
          <w:szCs w:val="21"/>
        </w:rPr>
        <w:t>P</w:t>
      </w:r>
      <w:r w:rsidRPr="00B75EF6">
        <w:rPr>
          <w:sz w:val="21"/>
          <w:szCs w:val="21"/>
        </w:rPr>
        <w:t xml:space="preserve">revidência dos </w:t>
      </w:r>
      <w:r w:rsidR="00600299" w:rsidRPr="00B75EF6">
        <w:rPr>
          <w:sz w:val="21"/>
          <w:szCs w:val="21"/>
        </w:rPr>
        <w:t>S</w:t>
      </w:r>
      <w:r w:rsidRPr="00B75EF6">
        <w:rPr>
          <w:sz w:val="21"/>
          <w:szCs w:val="21"/>
        </w:rPr>
        <w:t>ervidores Públicos do Município de Guanhães – G</w:t>
      </w:r>
      <w:r w:rsidR="002E2B10" w:rsidRPr="00B75EF6">
        <w:rPr>
          <w:sz w:val="21"/>
          <w:szCs w:val="21"/>
        </w:rPr>
        <w:t>uan</w:t>
      </w:r>
      <w:r w:rsidRPr="00B75EF6">
        <w:rPr>
          <w:sz w:val="21"/>
          <w:szCs w:val="21"/>
        </w:rPr>
        <w:t xml:space="preserve">hães Prev, situado </w:t>
      </w:r>
      <w:r w:rsidR="00600299" w:rsidRPr="00B75EF6">
        <w:rPr>
          <w:sz w:val="21"/>
          <w:szCs w:val="21"/>
        </w:rPr>
        <w:t>a</w:t>
      </w:r>
      <w:r w:rsidRPr="00B75EF6">
        <w:rPr>
          <w:sz w:val="21"/>
          <w:szCs w:val="21"/>
        </w:rPr>
        <w:t xml:space="preserve"> Rua Monsenhor Pinheiro, nº 101, centro, Guanhães/MG, reuniu-se o Comitê de Investimento do </w:t>
      </w:r>
      <w:r w:rsidR="00945B78" w:rsidRPr="00B75EF6">
        <w:rPr>
          <w:sz w:val="21"/>
          <w:szCs w:val="21"/>
        </w:rPr>
        <w:t xml:space="preserve">Instituto, </w:t>
      </w:r>
      <w:r w:rsidR="004510D1" w:rsidRPr="00B75EF6">
        <w:rPr>
          <w:sz w:val="21"/>
          <w:szCs w:val="21"/>
        </w:rPr>
        <w:t xml:space="preserve">Jane Maria Rays Pires, Júnia Paula Soalheiro Menezes, </w:t>
      </w:r>
      <w:r w:rsidR="00945B78" w:rsidRPr="00B75EF6">
        <w:rPr>
          <w:sz w:val="21"/>
          <w:szCs w:val="21"/>
        </w:rPr>
        <w:t>Márcia</w:t>
      </w:r>
      <w:r w:rsidRPr="00B75EF6">
        <w:rPr>
          <w:sz w:val="21"/>
          <w:szCs w:val="21"/>
        </w:rPr>
        <w:t xml:space="preserve"> Helena Pires Reis, Maria da Conceição de Souza Barbosa e Rosimery Aparecida Inácio de Pinho Procópio</w:t>
      </w:r>
      <w:r w:rsidR="002A3835" w:rsidRPr="00B75EF6">
        <w:rPr>
          <w:sz w:val="21"/>
          <w:szCs w:val="21"/>
        </w:rPr>
        <w:t>.</w:t>
      </w:r>
      <w:r w:rsidR="004510D1" w:rsidRPr="00B75EF6">
        <w:rPr>
          <w:sz w:val="21"/>
          <w:szCs w:val="21"/>
        </w:rPr>
        <w:t xml:space="preserve"> </w:t>
      </w:r>
      <w:r w:rsidR="002A3835" w:rsidRPr="00B75EF6">
        <w:rPr>
          <w:sz w:val="21"/>
          <w:szCs w:val="21"/>
        </w:rPr>
        <w:t xml:space="preserve">A presidente do Comitê, Rosimery, </w:t>
      </w:r>
      <w:r w:rsidR="00945B78" w:rsidRPr="00B75EF6">
        <w:rPr>
          <w:sz w:val="21"/>
          <w:szCs w:val="21"/>
        </w:rPr>
        <w:t xml:space="preserve">abriu a reunião dando boas-vindas a todos os presentes e informou que a pauta da reunião é para analisarmos </w:t>
      </w:r>
      <w:r w:rsidR="005A06D5" w:rsidRPr="00B75EF6">
        <w:rPr>
          <w:sz w:val="21"/>
          <w:szCs w:val="21"/>
        </w:rPr>
        <w:t xml:space="preserve">e discutirmos </w:t>
      </w:r>
      <w:r w:rsidR="00945B78" w:rsidRPr="00B75EF6">
        <w:rPr>
          <w:sz w:val="21"/>
          <w:szCs w:val="21"/>
        </w:rPr>
        <w:t xml:space="preserve">as sugestões de realocações </w:t>
      </w:r>
      <w:r w:rsidR="005A06D5" w:rsidRPr="00B75EF6">
        <w:rPr>
          <w:sz w:val="21"/>
          <w:szCs w:val="21"/>
        </w:rPr>
        <w:t xml:space="preserve">através </w:t>
      </w:r>
      <w:r w:rsidR="00945B78" w:rsidRPr="00B75EF6">
        <w:rPr>
          <w:sz w:val="21"/>
          <w:szCs w:val="21"/>
        </w:rPr>
        <w:t xml:space="preserve">da </w:t>
      </w:r>
      <w:r w:rsidR="005A06D5" w:rsidRPr="00B75EF6">
        <w:rPr>
          <w:sz w:val="21"/>
          <w:szCs w:val="21"/>
        </w:rPr>
        <w:t xml:space="preserve">análise da </w:t>
      </w:r>
      <w:r w:rsidR="00945B78" w:rsidRPr="00B75EF6">
        <w:rPr>
          <w:sz w:val="21"/>
          <w:szCs w:val="21"/>
        </w:rPr>
        <w:t>nossa carteira de invest</w:t>
      </w:r>
      <w:r w:rsidR="00874FCB" w:rsidRPr="00B75EF6">
        <w:rPr>
          <w:sz w:val="21"/>
          <w:szCs w:val="21"/>
        </w:rPr>
        <w:t xml:space="preserve">imento </w:t>
      </w:r>
      <w:r w:rsidR="004510D1" w:rsidRPr="00B75EF6">
        <w:rPr>
          <w:sz w:val="21"/>
          <w:szCs w:val="21"/>
        </w:rPr>
        <w:t>e após pesquisa sobre e análise dos fundos de investimento que estão com melhor desempenho dentro dos segmentos e sub segmentos, neste momento. A pesquisa foi realizada via internet e instituições financeiras conforme acordado na última reunião.</w:t>
      </w:r>
      <w:r w:rsidR="00945B78" w:rsidRPr="00B75EF6">
        <w:rPr>
          <w:sz w:val="21"/>
          <w:szCs w:val="21"/>
        </w:rPr>
        <w:t xml:space="preserve"> </w:t>
      </w:r>
      <w:r w:rsidR="00945B78" w:rsidRPr="00B75EF6">
        <w:rPr>
          <w:color w:val="000000" w:themeColor="text1"/>
          <w:sz w:val="21"/>
          <w:szCs w:val="21"/>
        </w:rPr>
        <w:t xml:space="preserve">Para </w:t>
      </w:r>
      <w:r w:rsidR="00AD24BD" w:rsidRPr="00B75EF6">
        <w:rPr>
          <w:color w:val="000000" w:themeColor="text1"/>
          <w:sz w:val="21"/>
          <w:szCs w:val="21"/>
        </w:rPr>
        <w:t xml:space="preserve">decidirmos sobre as realocações e aplicações </w:t>
      </w:r>
      <w:r w:rsidR="00945B78" w:rsidRPr="00B75EF6">
        <w:rPr>
          <w:color w:val="000000" w:themeColor="text1"/>
          <w:sz w:val="21"/>
          <w:szCs w:val="21"/>
        </w:rPr>
        <w:t xml:space="preserve">e para decidirmos melhor </w:t>
      </w:r>
      <w:r w:rsidR="00C36243" w:rsidRPr="00B75EF6">
        <w:rPr>
          <w:color w:val="000000" w:themeColor="text1"/>
          <w:sz w:val="21"/>
          <w:szCs w:val="21"/>
        </w:rPr>
        <w:t>detalha</w:t>
      </w:r>
      <w:r w:rsidR="00AD24BD" w:rsidRPr="00B75EF6">
        <w:rPr>
          <w:color w:val="000000" w:themeColor="text1"/>
          <w:sz w:val="21"/>
          <w:szCs w:val="21"/>
        </w:rPr>
        <w:t>mos</w:t>
      </w:r>
      <w:r w:rsidR="00C36243" w:rsidRPr="00B75EF6">
        <w:rPr>
          <w:color w:val="000000" w:themeColor="text1"/>
          <w:sz w:val="21"/>
          <w:szCs w:val="21"/>
        </w:rPr>
        <w:t xml:space="preserve"> cada</w:t>
      </w:r>
      <w:r w:rsidR="00964BB3" w:rsidRPr="00B75EF6">
        <w:rPr>
          <w:color w:val="000000" w:themeColor="text1"/>
          <w:sz w:val="21"/>
          <w:szCs w:val="21"/>
        </w:rPr>
        <w:t xml:space="preserve"> percentual nas Instituições Financeiras, renda fixa, renda variável e seus enquadramentos </w:t>
      </w:r>
      <w:r w:rsidR="0048781C" w:rsidRPr="00B75EF6">
        <w:rPr>
          <w:color w:val="000000" w:themeColor="text1"/>
          <w:sz w:val="21"/>
          <w:szCs w:val="21"/>
        </w:rPr>
        <w:t xml:space="preserve">para </w:t>
      </w:r>
      <w:r w:rsidR="00600299" w:rsidRPr="00B75EF6">
        <w:rPr>
          <w:color w:val="000000" w:themeColor="text1"/>
          <w:sz w:val="21"/>
          <w:szCs w:val="21"/>
        </w:rPr>
        <w:t xml:space="preserve">um maior </w:t>
      </w:r>
      <w:r w:rsidR="00C36243" w:rsidRPr="00B75EF6">
        <w:rPr>
          <w:color w:val="000000" w:themeColor="text1"/>
          <w:sz w:val="21"/>
          <w:szCs w:val="21"/>
        </w:rPr>
        <w:t>entendimento do</w:t>
      </w:r>
      <w:r w:rsidR="00600299" w:rsidRPr="00B75EF6">
        <w:rPr>
          <w:color w:val="000000" w:themeColor="text1"/>
          <w:sz w:val="21"/>
          <w:szCs w:val="21"/>
        </w:rPr>
        <w:t xml:space="preserve"> comitê para tomada de decisão</w:t>
      </w:r>
      <w:r w:rsidR="003D1E89" w:rsidRPr="00B75EF6">
        <w:rPr>
          <w:color w:val="000000" w:themeColor="text1"/>
          <w:sz w:val="21"/>
          <w:szCs w:val="21"/>
        </w:rPr>
        <w:t xml:space="preserve"> </w:t>
      </w:r>
      <w:r w:rsidR="00874FCB" w:rsidRPr="00B75EF6">
        <w:rPr>
          <w:color w:val="000000" w:themeColor="text1"/>
          <w:sz w:val="21"/>
          <w:szCs w:val="21"/>
        </w:rPr>
        <w:t>e também para podermos encaminhar ao Conselho Administrativo para deliberação das sugestões deste comitê</w:t>
      </w:r>
      <w:r w:rsidR="00C36243" w:rsidRPr="00B75EF6">
        <w:rPr>
          <w:color w:val="000000" w:themeColor="text1"/>
          <w:sz w:val="21"/>
          <w:szCs w:val="21"/>
        </w:rPr>
        <w:t xml:space="preserve">. </w:t>
      </w:r>
      <w:r w:rsidR="005F6937" w:rsidRPr="00B75EF6">
        <w:rPr>
          <w:color w:val="000000" w:themeColor="text1"/>
          <w:sz w:val="21"/>
          <w:szCs w:val="21"/>
        </w:rPr>
        <w:t xml:space="preserve">Na análise </w:t>
      </w:r>
      <w:r w:rsidR="00AD24BD" w:rsidRPr="00B75EF6">
        <w:rPr>
          <w:color w:val="000000" w:themeColor="text1"/>
          <w:sz w:val="21"/>
          <w:szCs w:val="21"/>
        </w:rPr>
        <w:t xml:space="preserve">do comitê e em conformidade com o cenário econômico </w:t>
      </w:r>
      <w:r w:rsidR="004334C4" w:rsidRPr="00B75EF6">
        <w:rPr>
          <w:color w:val="000000" w:themeColor="text1"/>
          <w:sz w:val="21"/>
          <w:szCs w:val="21"/>
        </w:rPr>
        <w:t>e de acordo com o que verificamos no relatório FOCUS e discutido na reunião do dia 01/06</w:t>
      </w:r>
      <w:r w:rsidR="007E1FEF" w:rsidRPr="00B75EF6">
        <w:rPr>
          <w:sz w:val="21"/>
          <w:szCs w:val="21"/>
        </w:rPr>
        <w:t xml:space="preserve"> </w:t>
      </w:r>
      <w:r w:rsidR="006B35B1" w:rsidRPr="00B75EF6">
        <w:rPr>
          <w:sz w:val="21"/>
          <w:szCs w:val="21"/>
        </w:rPr>
        <w:t xml:space="preserve">ficou decidido pelo Comitê de Investimento </w:t>
      </w:r>
      <w:r w:rsidR="00DF7F34" w:rsidRPr="00B75EF6">
        <w:rPr>
          <w:sz w:val="21"/>
          <w:szCs w:val="21"/>
        </w:rPr>
        <w:t xml:space="preserve">em função dos motivos expostos </w:t>
      </w:r>
      <w:r w:rsidR="006B35B1" w:rsidRPr="00B75EF6">
        <w:rPr>
          <w:sz w:val="21"/>
          <w:szCs w:val="21"/>
        </w:rPr>
        <w:t xml:space="preserve">que </w:t>
      </w:r>
      <w:r w:rsidR="00874FCB" w:rsidRPr="00B75EF6">
        <w:rPr>
          <w:sz w:val="21"/>
          <w:szCs w:val="21"/>
        </w:rPr>
        <w:t xml:space="preserve">indicamos </w:t>
      </w:r>
      <w:r w:rsidR="006B35B1" w:rsidRPr="00B75EF6">
        <w:rPr>
          <w:sz w:val="21"/>
          <w:szCs w:val="21"/>
        </w:rPr>
        <w:t>resg</w:t>
      </w:r>
      <w:r w:rsidR="00874FCB" w:rsidRPr="00B75EF6">
        <w:rPr>
          <w:sz w:val="21"/>
          <w:szCs w:val="21"/>
        </w:rPr>
        <w:t>atar</w:t>
      </w:r>
      <w:r w:rsidR="00DF7F34" w:rsidRPr="00B75EF6">
        <w:rPr>
          <w:sz w:val="21"/>
          <w:szCs w:val="21"/>
        </w:rPr>
        <w:t>mos</w:t>
      </w:r>
      <w:r w:rsidR="00874FCB" w:rsidRPr="00B75EF6">
        <w:rPr>
          <w:sz w:val="21"/>
          <w:szCs w:val="21"/>
        </w:rPr>
        <w:t xml:space="preserve"> </w:t>
      </w:r>
      <w:r w:rsidR="005A06D5" w:rsidRPr="00B75EF6">
        <w:rPr>
          <w:sz w:val="21"/>
          <w:szCs w:val="21"/>
        </w:rPr>
        <w:t>n</w:t>
      </w:r>
      <w:r w:rsidR="00874FCB" w:rsidRPr="00B75EF6">
        <w:rPr>
          <w:sz w:val="21"/>
          <w:szCs w:val="21"/>
        </w:rPr>
        <w:t xml:space="preserve">a Caixa </w:t>
      </w:r>
      <w:r w:rsidR="002F50D2" w:rsidRPr="00B75EF6">
        <w:rPr>
          <w:sz w:val="21"/>
          <w:szCs w:val="21"/>
        </w:rPr>
        <w:t xml:space="preserve">E. Federal </w:t>
      </w:r>
      <w:r w:rsidR="005F4D6D" w:rsidRPr="00B75EF6">
        <w:rPr>
          <w:sz w:val="21"/>
          <w:szCs w:val="21"/>
        </w:rPr>
        <w:t xml:space="preserve">e no Banco do Brasil </w:t>
      </w:r>
      <w:r w:rsidR="00874FCB" w:rsidRPr="00B75EF6">
        <w:rPr>
          <w:sz w:val="21"/>
          <w:szCs w:val="21"/>
        </w:rPr>
        <w:t xml:space="preserve">o valor </w:t>
      </w:r>
      <w:r w:rsidR="005A06D5" w:rsidRPr="00B75EF6">
        <w:rPr>
          <w:sz w:val="21"/>
          <w:szCs w:val="21"/>
        </w:rPr>
        <w:t xml:space="preserve">total de </w:t>
      </w:r>
      <w:r w:rsidR="007E1FEF" w:rsidRPr="00B75EF6">
        <w:rPr>
          <w:sz w:val="21"/>
          <w:szCs w:val="21"/>
        </w:rPr>
        <w:t>mais</w:t>
      </w:r>
      <w:r w:rsidR="00DF7F34" w:rsidRPr="00B75EF6">
        <w:rPr>
          <w:sz w:val="21"/>
          <w:szCs w:val="21"/>
        </w:rPr>
        <w:t xml:space="preserve"> ou menos</w:t>
      </w:r>
      <w:r w:rsidR="007E1FEF" w:rsidRPr="00B75EF6">
        <w:rPr>
          <w:sz w:val="21"/>
          <w:szCs w:val="21"/>
        </w:rPr>
        <w:t xml:space="preserve"> </w:t>
      </w:r>
      <w:r w:rsidR="005A06D5" w:rsidRPr="00B75EF6">
        <w:rPr>
          <w:b/>
          <w:bCs/>
          <w:sz w:val="21"/>
          <w:szCs w:val="21"/>
          <w:u w:val="single"/>
        </w:rPr>
        <w:t>R$</w:t>
      </w:r>
      <w:r w:rsidR="00A51B93" w:rsidRPr="00B75EF6">
        <w:rPr>
          <w:b/>
          <w:bCs/>
          <w:sz w:val="21"/>
          <w:szCs w:val="21"/>
          <w:u w:val="single"/>
        </w:rPr>
        <w:t>5.100</w:t>
      </w:r>
      <w:r w:rsidR="005A06D5" w:rsidRPr="00B75EF6">
        <w:rPr>
          <w:b/>
          <w:bCs/>
          <w:sz w:val="21"/>
          <w:szCs w:val="21"/>
          <w:u w:val="single"/>
        </w:rPr>
        <w:t>.000,00</w:t>
      </w:r>
      <w:r w:rsidR="007E1FEF" w:rsidRPr="00B75EF6">
        <w:rPr>
          <w:sz w:val="21"/>
          <w:szCs w:val="21"/>
        </w:rPr>
        <w:t xml:space="preserve"> alocados no</w:t>
      </w:r>
      <w:r w:rsidR="002F50D2" w:rsidRPr="00B75EF6">
        <w:rPr>
          <w:sz w:val="21"/>
          <w:szCs w:val="21"/>
        </w:rPr>
        <w:t>s</w:t>
      </w:r>
      <w:r w:rsidR="007E1FEF" w:rsidRPr="00B75EF6">
        <w:rPr>
          <w:sz w:val="21"/>
          <w:szCs w:val="21"/>
        </w:rPr>
        <w:t xml:space="preserve"> fundo</w:t>
      </w:r>
      <w:r w:rsidR="002F50D2" w:rsidRPr="00B75EF6">
        <w:rPr>
          <w:sz w:val="21"/>
          <w:szCs w:val="21"/>
        </w:rPr>
        <w:t>s</w:t>
      </w:r>
      <w:r w:rsidR="007E1FEF" w:rsidRPr="00B75EF6">
        <w:rPr>
          <w:sz w:val="21"/>
          <w:szCs w:val="21"/>
        </w:rPr>
        <w:t xml:space="preserve"> Caixa</w:t>
      </w:r>
      <w:r w:rsidR="005F4D6D" w:rsidRPr="00B75EF6">
        <w:rPr>
          <w:sz w:val="21"/>
          <w:szCs w:val="21"/>
        </w:rPr>
        <w:t xml:space="preserve"> e BB</w:t>
      </w:r>
      <w:r w:rsidR="007E1FEF" w:rsidRPr="00B75EF6">
        <w:rPr>
          <w:sz w:val="21"/>
          <w:szCs w:val="21"/>
        </w:rPr>
        <w:t xml:space="preserve"> IMA–B</w:t>
      </w:r>
      <w:r w:rsidR="005F4D6D" w:rsidRPr="00B75EF6">
        <w:rPr>
          <w:sz w:val="21"/>
          <w:szCs w:val="21"/>
        </w:rPr>
        <w:t xml:space="preserve">, IMA-B5 e </w:t>
      </w:r>
      <w:r w:rsidR="002F50D2" w:rsidRPr="00B75EF6">
        <w:rPr>
          <w:sz w:val="21"/>
          <w:szCs w:val="21"/>
        </w:rPr>
        <w:t>IDKA IPCA 2A</w:t>
      </w:r>
      <w:r w:rsidR="005A06D5" w:rsidRPr="00B75EF6">
        <w:rPr>
          <w:sz w:val="21"/>
          <w:szCs w:val="21"/>
        </w:rPr>
        <w:t>.</w:t>
      </w:r>
      <w:r w:rsidR="007E1FEF" w:rsidRPr="00B75EF6">
        <w:rPr>
          <w:sz w:val="21"/>
          <w:szCs w:val="21"/>
        </w:rPr>
        <w:t xml:space="preserve"> Deste valor total, indicamos realocarmos da seguinte forma: </w:t>
      </w:r>
      <w:r w:rsidR="00874FCB" w:rsidRPr="00B75EF6">
        <w:rPr>
          <w:b/>
          <w:bCs/>
          <w:sz w:val="21"/>
          <w:szCs w:val="21"/>
          <w:u w:val="single"/>
        </w:rPr>
        <w:t>R$</w:t>
      </w:r>
      <w:r w:rsidR="006B35B1" w:rsidRPr="00B75EF6">
        <w:rPr>
          <w:b/>
          <w:bCs/>
          <w:sz w:val="21"/>
          <w:szCs w:val="21"/>
          <w:u w:val="single"/>
        </w:rPr>
        <w:t>1.</w:t>
      </w:r>
      <w:r w:rsidR="002F50D2" w:rsidRPr="00B75EF6">
        <w:rPr>
          <w:b/>
          <w:bCs/>
          <w:sz w:val="21"/>
          <w:szCs w:val="21"/>
          <w:u w:val="single"/>
        </w:rPr>
        <w:t>0</w:t>
      </w:r>
      <w:r w:rsidR="006B35B1" w:rsidRPr="00B75EF6">
        <w:rPr>
          <w:b/>
          <w:bCs/>
          <w:sz w:val="21"/>
          <w:szCs w:val="21"/>
          <w:u w:val="single"/>
        </w:rPr>
        <w:t>00.000,00</w:t>
      </w:r>
      <w:r w:rsidR="006B35B1" w:rsidRPr="00B75EF6">
        <w:rPr>
          <w:sz w:val="21"/>
          <w:szCs w:val="21"/>
        </w:rPr>
        <w:t xml:space="preserve"> </w:t>
      </w:r>
      <w:r w:rsidR="007E1FEF" w:rsidRPr="00B75EF6">
        <w:rPr>
          <w:sz w:val="21"/>
          <w:szCs w:val="21"/>
        </w:rPr>
        <w:t>deverá ser</w:t>
      </w:r>
      <w:r w:rsidR="006B35B1" w:rsidRPr="00B75EF6">
        <w:rPr>
          <w:sz w:val="21"/>
          <w:szCs w:val="21"/>
        </w:rPr>
        <w:t xml:space="preserve"> realoca</w:t>
      </w:r>
      <w:r w:rsidR="007E1FEF" w:rsidRPr="00B75EF6">
        <w:rPr>
          <w:sz w:val="21"/>
          <w:szCs w:val="21"/>
        </w:rPr>
        <w:t>do</w:t>
      </w:r>
      <w:r w:rsidR="006B35B1" w:rsidRPr="00B75EF6">
        <w:rPr>
          <w:sz w:val="21"/>
          <w:szCs w:val="21"/>
        </w:rPr>
        <w:t xml:space="preserve"> no Fundo </w:t>
      </w:r>
      <w:r w:rsidR="002F50D2" w:rsidRPr="00B75EF6">
        <w:rPr>
          <w:sz w:val="21"/>
          <w:szCs w:val="21"/>
        </w:rPr>
        <w:t xml:space="preserve">Itaú Institucional Alocação Dinâmica Fic RF. </w:t>
      </w:r>
      <w:r w:rsidR="00B36E23" w:rsidRPr="00B75EF6">
        <w:rPr>
          <w:b/>
          <w:bCs/>
          <w:sz w:val="21"/>
          <w:szCs w:val="21"/>
          <w:u w:val="single"/>
        </w:rPr>
        <w:t>R$</w:t>
      </w:r>
      <w:r w:rsidR="006B35B1" w:rsidRPr="00B75EF6">
        <w:rPr>
          <w:b/>
          <w:bCs/>
          <w:sz w:val="21"/>
          <w:szCs w:val="21"/>
          <w:u w:val="single"/>
        </w:rPr>
        <w:t>500.000,00</w:t>
      </w:r>
      <w:r w:rsidR="006B35B1" w:rsidRPr="00B75EF6">
        <w:rPr>
          <w:sz w:val="21"/>
          <w:szCs w:val="21"/>
        </w:rPr>
        <w:t xml:space="preserve"> </w:t>
      </w:r>
      <w:r w:rsidR="00B36E23" w:rsidRPr="00B75EF6">
        <w:rPr>
          <w:sz w:val="21"/>
          <w:szCs w:val="21"/>
        </w:rPr>
        <w:t>deverá ser</w:t>
      </w:r>
      <w:r w:rsidR="006B35B1" w:rsidRPr="00B75EF6">
        <w:rPr>
          <w:sz w:val="21"/>
          <w:szCs w:val="21"/>
        </w:rPr>
        <w:t xml:space="preserve"> realoca</w:t>
      </w:r>
      <w:r w:rsidR="00B36E23" w:rsidRPr="00B75EF6">
        <w:rPr>
          <w:sz w:val="21"/>
          <w:szCs w:val="21"/>
        </w:rPr>
        <w:t>do</w:t>
      </w:r>
      <w:r w:rsidR="006B35B1" w:rsidRPr="00B75EF6">
        <w:rPr>
          <w:sz w:val="21"/>
          <w:szCs w:val="21"/>
        </w:rPr>
        <w:t xml:space="preserve"> no Fundo </w:t>
      </w:r>
      <w:r w:rsidR="002F50D2" w:rsidRPr="00B75EF6">
        <w:rPr>
          <w:sz w:val="21"/>
          <w:szCs w:val="21"/>
        </w:rPr>
        <w:t xml:space="preserve">Daycoval Alocação Dinâmica RF, </w:t>
      </w:r>
      <w:r w:rsidR="00B36E23" w:rsidRPr="00B75EF6">
        <w:rPr>
          <w:b/>
          <w:bCs/>
          <w:sz w:val="21"/>
          <w:szCs w:val="21"/>
          <w:u w:val="single"/>
        </w:rPr>
        <w:t>R$</w:t>
      </w:r>
      <w:r w:rsidR="007F1D36" w:rsidRPr="00B75EF6">
        <w:rPr>
          <w:b/>
          <w:bCs/>
          <w:sz w:val="21"/>
          <w:szCs w:val="21"/>
          <w:u w:val="single"/>
        </w:rPr>
        <w:t>500.000,00</w:t>
      </w:r>
      <w:r w:rsidR="00874FCB" w:rsidRPr="00B75EF6">
        <w:rPr>
          <w:sz w:val="21"/>
          <w:szCs w:val="21"/>
        </w:rPr>
        <w:t xml:space="preserve"> </w:t>
      </w:r>
      <w:r w:rsidR="007F1D36" w:rsidRPr="00B75EF6">
        <w:rPr>
          <w:sz w:val="21"/>
          <w:szCs w:val="21"/>
        </w:rPr>
        <w:t>no Fundo Trígono Delphos In</w:t>
      </w:r>
      <w:r w:rsidR="00D71075" w:rsidRPr="00B75EF6">
        <w:rPr>
          <w:sz w:val="21"/>
          <w:szCs w:val="21"/>
        </w:rPr>
        <w:t xml:space="preserve">stitucional </w:t>
      </w:r>
      <w:r w:rsidR="007F1D36" w:rsidRPr="00B75EF6">
        <w:rPr>
          <w:sz w:val="21"/>
          <w:szCs w:val="21"/>
        </w:rPr>
        <w:t>FIC Açõ</w:t>
      </w:r>
      <w:r w:rsidR="00874FCB" w:rsidRPr="00B75EF6">
        <w:rPr>
          <w:sz w:val="21"/>
          <w:szCs w:val="21"/>
        </w:rPr>
        <w:t>es</w:t>
      </w:r>
      <w:r w:rsidR="00B36E23" w:rsidRPr="00B75EF6">
        <w:rPr>
          <w:b/>
          <w:bCs/>
          <w:sz w:val="21"/>
          <w:szCs w:val="21"/>
          <w:u w:val="single"/>
        </w:rPr>
        <w:t>.</w:t>
      </w:r>
      <w:r w:rsidR="00D71075" w:rsidRPr="00B75EF6">
        <w:rPr>
          <w:b/>
          <w:bCs/>
          <w:sz w:val="21"/>
          <w:szCs w:val="21"/>
          <w:u w:val="single"/>
        </w:rPr>
        <w:t xml:space="preserve"> R$500.000,00</w:t>
      </w:r>
      <w:r w:rsidR="00D71075" w:rsidRPr="00B75EF6">
        <w:rPr>
          <w:sz w:val="21"/>
          <w:szCs w:val="21"/>
        </w:rPr>
        <w:t xml:space="preserve"> no fundo Finacap Mauritsstad Fi Ações. </w:t>
      </w:r>
      <w:r w:rsidR="00D71075" w:rsidRPr="00B75EF6">
        <w:rPr>
          <w:b/>
          <w:bCs/>
          <w:sz w:val="21"/>
          <w:szCs w:val="21"/>
          <w:u w:val="single"/>
        </w:rPr>
        <w:t>R$</w:t>
      </w:r>
      <w:r w:rsidR="006B624F" w:rsidRPr="00B75EF6">
        <w:rPr>
          <w:b/>
          <w:bCs/>
          <w:sz w:val="21"/>
          <w:szCs w:val="21"/>
          <w:u w:val="single"/>
        </w:rPr>
        <w:t>500.000,00</w:t>
      </w:r>
      <w:r w:rsidR="006B624F" w:rsidRPr="00B75EF6">
        <w:rPr>
          <w:sz w:val="21"/>
          <w:szCs w:val="21"/>
        </w:rPr>
        <w:t xml:space="preserve"> no Fundo Trígono Flagship Institucional Fic Ações.</w:t>
      </w:r>
      <w:r w:rsidR="00A51B93" w:rsidRPr="00B75EF6">
        <w:rPr>
          <w:sz w:val="21"/>
          <w:szCs w:val="21"/>
        </w:rPr>
        <w:t xml:space="preserve"> </w:t>
      </w:r>
      <w:r w:rsidR="00007245" w:rsidRPr="00B75EF6">
        <w:rPr>
          <w:b/>
          <w:bCs/>
          <w:sz w:val="21"/>
          <w:szCs w:val="21"/>
          <w:u w:val="single"/>
        </w:rPr>
        <w:t>R$1.050.000,00</w:t>
      </w:r>
      <w:r w:rsidR="00007245" w:rsidRPr="00B75EF6">
        <w:rPr>
          <w:sz w:val="21"/>
          <w:szCs w:val="21"/>
        </w:rPr>
        <w:t xml:space="preserve"> no Fundo Itaú Institucional FI RF Referenciado DI e </w:t>
      </w:r>
      <w:r w:rsidR="00007245" w:rsidRPr="00B75EF6">
        <w:rPr>
          <w:b/>
          <w:bCs/>
          <w:sz w:val="21"/>
          <w:szCs w:val="21"/>
          <w:u w:val="single"/>
        </w:rPr>
        <w:t>R$1.050.000,00</w:t>
      </w:r>
      <w:r w:rsidR="005B41D0" w:rsidRPr="00B75EF6">
        <w:rPr>
          <w:sz w:val="21"/>
          <w:szCs w:val="21"/>
        </w:rPr>
        <w:t>.</w:t>
      </w:r>
      <w:r w:rsidR="00007245" w:rsidRPr="00B75EF6">
        <w:rPr>
          <w:sz w:val="21"/>
          <w:szCs w:val="21"/>
        </w:rPr>
        <w:t xml:space="preserve"> </w:t>
      </w:r>
      <w:r w:rsidR="00B36E23" w:rsidRPr="00B75EF6">
        <w:rPr>
          <w:sz w:val="21"/>
          <w:szCs w:val="21"/>
        </w:rPr>
        <w:t>Quan</w:t>
      </w:r>
      <w:r w:rsidR="00DF7F34" w:rsidRPr="00B75EF6">
        <w:rPr>
          <w:sz w:val="21"/>
          <w:szCs w:val="21"/>
        </w:rPr>
        <w:t>t</w:t>
      </w:r>
      <w:r w:rsidR="00B36E23" w:rsidRPr="00B75EF6">
        <w:rPr>
          <w:sz w:val="21"/>
          <w:szCs w:val="21"/>
        </w:rPr>
        <w:t xml:space="preserve">o </w:t>
      </w:r>
      <w:r w:rsidR="006D69E4" w:rsidRPr="00B75EF6">
        <w:rPr>
          <w:sz w:val="21"/>
          <w:szCs w:val="21"/>
        </w:rPr>
        <w:t>as aplicações títulos do tesouro direto</w:t>
      </w:r>
      <w:r w:rsidR="00B36E23" w:rsidRPr="00B75EF6">
        <w:rPr>
          <w:sz w:val="21"/>
          <w:szCs w:val="21"/>
        </w:rPr>
        <w:t xml:space="preserve"> </w:t>
      </w:r>
      <w:r w:rsidR="006D69E4" w:rsidRPr="00B75EF6">
        <w:rPr>
          <w:sz w:val="21"/>
          <w:szCs w:val="21"/>
        </w:rPr>
        <w:t xml:space="preserve">está sendo providenciado o credenciamento e a abertura de conta para posteriormente fazermos as cotações e o investimento. </w:t>
      </w:r>
      <w:r w:rsidR="00C6040D" w:rsidRPr="00B75EF6">
        <w:rPr>
          <w:sz w:val="21"/>
          <w:szCs w:val="21"/>
        </w:rPr>
        <w:t>P</w:t>
      </w:r>
      <w:r w:rsidR="007E11C0" w:rsidRPr="00B75EF6">
        <w:rPr>
          <w:sz w:val="21"/>
          <w:szCs w:val="21"/>
        </w:rPr>
        <w:t>ara aplicação</w:t>
      </w:r>
      <w:r w:rsidR="00B36E23" w:rsidRPr="00B75EF6">
        <w:rPr>
          <w:sz w:val="21"/>
          <w:szCs w:val="21"/>
        </w:rPr>
        <w:t>/realocação</w:t>
      </w:r>
      <w:r w:rsidR="007E11C0" w:rsidRPr="00B75EF6">
        <w:rPr>
          <w:sz w:val="21"/>
          <w:szCs w:val="21"/>
        </w:rPr>
        <w:t xml:space="preserve"> </w:t>
      </w:r>
      <w:r w:rsidR="00274B3C" w:rsidRPr="00B75EF6">
        <w:rPr>
          <w:sz w:val="21"/>
          <w:szCs w:val="21"/>
        </w:rPr>
        <w:t>em ativos</w:t>
      </w:r>
      <w:r w:rsidR="007E11C0" w:rsidRPr="00B75EF6">
        <w:rPr>
          <w:sz w:val="21"/>
          <w:szCs w:val="21"/>
        </w:rPr>
        <w:t xml:space="preserve"> de investimentos no exterior, o Comitê achou prudente não </w:t>
      </w:r>
      <w:r w:rsidR="00D55AFF" w:rsidRPr="00B75EF6">
        <w:rPr>
          <w:sz w:val="21"/>
          <w:szCs w:val="21"/>
        </w:rPr>
        <w:t xml:space="preserve">indicar a </w:t>
      </w:r>
      <w:r w:rsidR="007E11C0" w:rsidRPr="00B75EF6">
        <w:rPr>
          <w:sz w:val="21"/>
          <w:szCs w:val="21"/>
        </w:rPr>
        <w:t>aplica</w:t>
      </w:r>
      <w:r w:rsidR="00D55AFF" w:rsidRPr="00B75EF6">
        <w:rPr>
          <w:sz w:val="21"/>
          <w:szCs w:val="21"/>
        </w:rPr>
        <w:t>ção</w:t>
      </w:r>
      <w:r w:rsidR="007E11C0" w:rsidRPr="00B75EF6">
        <w:rPr>
          <w:sz w:val="21"/>
          <w:szCs w:val="21"/>
        </w:rPr>
        <w:t xml:space="preserve"> neste </w:t>
      </w:r>
      <w:r w:rsidR="00874FCB" w:rsidRPr="00B75EF6">
        <w:rPr>
          <w:sz w:val="21"/>
          <w:szCs w:val="21"/>
        </w:rPr>
        <w:t>tipo de ativo</w:t>
      </w:r>
      <w:r w:rsidR="007E11C0" w:rsidRPr="00B75EF6">
        <w:rPr>
          <w:sz w:val="21"/>
          <w:szCs w:val="21"/>
        </w:rPr>
        <w:t xml:space="preserve"> no momento</w:t>
      </w:r>
      <w:r w:rsidR="00C6040D" w:rsidRPr="00B75EF6">
        <w:rPr>
          <w:sz w:val="21"/>
          <w:szCs w:val="21"/>
        </w:rPr>
        <w:t xml:space="preserve">. Ficou decidido que aguardaremos uma outra oportunidade porque diante da instabilidade do mercado não sentimos seguros para aplicarmos principalmente por estarmos ainda sem assessoria financeira para nos orientarmos e também aguardaremos </w:t>
      </w:r>
      <w:r w:rsidR="005A06D5" w:rsidRPr="00B75EF6">
        <w:rPr>
          <w:sz w:val="21"/>
          <w:szCs w:val="21"/>
        </w:rPr>
        <w:t xml:space="preserve">quais </w:t>
      </w:r>
      <w:r w:rsidR="00C6040D" w:rsidRPr="00B75EF6">
        <w:rPr>
          <w:sz w:val="21"/>
          <w:szCs w:val="21"/>
        </w:rPr>
        <w:t xml:space="preserve">serão </w:t>
      </w:r>
      <w:r w:rsidR="00874FCB" w:rsidRPr="00B75EF6">
        <w:rPr>
          <w:sz w:val="21"/>
          <w:szCs w:val="21"/>
        </w:rPr>
        <w:t xml:space="preserve">as expectativas </w:t>
      </w:r>
      <w:r w:rsidR="007E11C0" w:rsidRPr="00B75EF6">
        <w:rPr>
          <w:sz w:val="21"/>
          <w:szCs w:val="21"/>
        </w:rPr>
        <w:t>d</w:t>
      </w:r>
      <w:r w:rsidR="00C6040D" w:rsidRPr="00B75EF6">
        <w:rPr>
          <w:sz w:val="21"/>
          <w:szCs w:val="21"/>
        </w:rPr>
        <w:t>o</w:t>
      </w:r>
      <w:r w:rsidR="007E11C0" w:rsidRPr="00B75EF6">
        <w:rPr>
          <w:sz w:val="21"/>
          <w:szCs w:val="21"/>
        </w:rPr>
        <w:t xml:space="preserve"> mercado</w:t>
      </w:r>
      <w:r w:rsidR="00B36E23" w:rsidRPr="00B75EF6">
        <w:rPr>
          <w:sz w:val="21"/>
          <w:szCs w:val="21"/>
        </w:rPr>
        <w:t xml:space="preserve"> em relação a este tipo de ativo</w:t>
      </w:r>
      <w:r w:rsidR="00D55AFF" w:rsidRPr="00B75EF6">
        <w:rPr>
          <w:sz w:val="21"/>
          <w:szCs w:val="21"/>
        </w:rPr>
        <w:t xml:space="preserve"> para só assim </w:t>
      </w:r>
      <w:r w:rsidR="00DF7F34" w:rsidRPr="00B75EF6">
        <w:rPr>
          <w:sz w:val="21"/>
          <w:szCs w:val="21"/>
        </w:rPr>
        <w:t>podermos fazer uma indicação</w:t>
      </w:r>
      <w:r w:rsidR="007E11C0" w:rsidRPr="00B75EF6">
        <w:rPr>
          <w:sz w:val="21"/>
          <w:szCs w:val="21"/>
        </w:rPr>
        <w:t>.</w:t>
      </w:r>
      <w:r w:rsidR="00D55AFF" w:rsidRPr="00B75EF6">
        <w:rPr>
          <w:sz w:val="21"/>
          <w:szCs w:val="21"/>
        </w:rPr>
        <w:t xml:space="preserve"> Mesmo estando </w:t>
      </w:r>
      <w:r w:rsidR="00C6040D" w:rsidRPr="00B75EF6">
        <w:rPr>
          <w:sz w:val="21"/>
          <w:szCs w:val="21"/>
        </w:rPr>
        <w:t xml:space="preserve">no relatório FOCUS que o </w:t>
      </w:r>
      <w:r w:rsidR="00D55AFF" w:rsidRPr="00B75EF6">
        <w:rPr>
          <w:sz w:val="21"/>
          <w:szCs w:val="21"/>
        </w:rPr>
        <w:t xml:space="preserve">investimento no exterior </w:t>
      </w:r>
      <w:r w:rsidR="00C6040D" w:rsidRPr="00B75EF6">
        <w:rPr>
          <w:sz w:val="21"/>
          <w:szCs w:val="21"/>
        </w:rPr>
        <w:t xml:space="preserve">é uma boa opção como os </w:t>
      </w:r>
      <w:r w:rsidR="00D55AFF" w:rsidRPr="00B75EF6">
        <w:rPr>
          <w:sz w:val="21"/>
          <w:szCs w:val="21"/>
        </w:rPr>
        <w:t>BDR</w:t>
      </w:r>
      <w:r w:rsidR="00C6040D" w:rsidRPr="00B75EF6">
        <w:rPr>
          <w:sz w:val="21"/>
          <w:szCs w:val="21"/>
        </w:rPr>
        <w:t>´s</w:t>
      </w:r>
      <w:r w:rsidR="00610FB0">
        <w:rPr>
          <w:sz w:val="21"/>
          <w:szCs w:val="21"/>
        </w:rPr>
        <w:t>, por exemplo, mas ainda assim</w:t>
      </w:r>
      <w:r w:rsidR="00D55AFF" w:rsidRPr="00B75EF6">
        <w:rPr>
          <w:sz w:val="21"/>
          <w:szCs w:val="21"/>
        </w:rPr>
        <w:t xml:space="preserve"> não sentimos segurança devido ao fato dos mesmos serem atrelados ao câmbio e do mesmo estar muito volátil neste momento</w:t>
      </w:r>
      <w:r w:rsidR="00DF7F34" w:rsidRPr="00B75EF6">
        <w:rPr>
          <w:sz w:val="21"/>
          <w:szCs w:val="21"/>
        </w:rPr>
        <w:t xml:space="preserve"> o que poderia acarretar perdas</w:t>
      </w:r>
      <w:r w:rsidR="00D55AFF" w:rsidRPr="00B75EF6">
        <w:rPr>
          <w:sz w:val="21"/>
          <w:szCs w:val="21"/>
        </w:rPr>
        <w:t xml:space="preserve">. Para sugerirmos as aplicações </w:t>
      </w:r>
      <w:r w:rsidR="00B36E23" w:rsidRPr="00B75EF6">
        <w:rPr>
          <w:sz w:val="21"/>
          <w:szCs w:val="21"/>
        </w:rPr>
        <w:t xml:space="preserve">e ou realocações </w:t>
      </w:r>
      <w:r w:rsidR="00D55AFF" w:rsidRPr="00B75EF6">
        <w:rPr>
          <w:sz w:val="21"/>
          <w:szCs w:val="21"/>
        </w:rPr>
        <w:t>acima mencionadas faz-se importante informar que as</w:t>
      </w:r>
      <w:r w:rsidR="0033632D" w:rsidRPr="00B75EF6">
        <w:rPr>
          <w:sz w:val="21"/>
          <w:szCs w:val="21"/>
        </w:rPr>
        <w:t xml:space="preserve"> decisões deste comitê</w:t>
      </w:r>
      <w:r w:rsidR="00B36E23" w:rsidRPr="00B75EF6">
        <w:rPr>
          <w:sz w:val="21"/>
          <w:szCs w:val="21"/>
        </w:rPr>
        <w:t xml:space="preserve"> de investimento</w:t>
      </w:r>
      <w:r w:rsidR="0033632D" w:rsidRPr="00B75EF6">
        <w:rPr>
          <w:sz w:val="21"/>
          <w:szCs w:val="21"/>
        </w:rPr>
        <w:t xml:space="preserve"> se basearam</w:t>
      </w:r>
      <w:r w:rsidR="00D55AFF" w:rsidRPr="00B75EF6">
        <w:rPr>
          <w:sz w:val="21"/>
          <w:szCs w:val="21"/>
        </w:rPr>
        <w:t xml:space="preserve"> no comparativo dos fundos ora analisados e da melhor performance entre eles levando em consideração </w:t>
      </w:r>
      <w:r w:rsidR="00B36E23" w:rsidRPr="00B75EF6">
        <w:rPr>
          <w:sz w:val="21"/>
          <w:szCs w:val="21"/>
        </w:rPr>
        <w:t>a análise dos fundos</w:t>
      </w:r>
      <w:r w:rsidR="00DF7F34" w:rsidRPr="00B75EF6">
        <w:rPr>
          <w:sz w:val="21"/>
          <w:szCs w:val="21"/>
        </w:rPr>
        <w:t xml:space="preserve"> em especial a conclusão da análise e as informações relevantes em relação à nossa carteira. O</w:t>
      </w:r>
      <w:r w:rsidR="00B36E23" w:rsidRPr="00B75EF6">
        <w:rPr>
          <w:sz w:val="21"/>
          <w:szCs w:val="21"/>
        </w:rPr>
        <w:t>bserva</w:t>
      </w:r>
      <w:r w:rsidR="00DF7F34" w:rsidRPr="00B75EF6">
        <w:rPr>
          <w:sz w:val="21"/>
          <w:szCs w:val="21"/>
        </w:rPr>
        <w:t>mos ainda,</w:t>
      </w:r>
      <w:r w:rsidR="00B36E23" w:rsidRPr="00B75EF6">
        <w:rPr>
          <w:sz w:val="21"/>
          <w:szCs w:val="21"/>
        </w:rPr>
        <w:t xml:space="preserve"> a nossa política de investimento para 202</w:t>
      </w:r>
      <w:r w:rsidR="00C6040D" w:rsidRPr="00B75EF6">
        <w:rPr>
          <w:sz w:val="21"/>
          <w:szCs w:val="21"/>
        </w:rPr>
        <w:t>2</w:t>
      </w:r>
      <w:r w:rsidR="00D6617C" w:rsidRPr="00B75EF6">
        <w:rPr>
          <w:sz w:val="21"/>
          <w:szCs w:val="21"/>
        </w:rPr>
        <w:t xml:space="preserve">, </w:t>
      </w:r>
      <w:r w:rsidR="00D55AFF" w:rsidRPr="00B75EF6">
        <w:rPr>
          <w:sz w:val="21"/>
          <w:szCs w:val="21"/>
        </w:rPr>
        <w:t>os gestores, administradores e custodiantes</w:t>
      </w:r>
      <w:r w:rsidR="00DF7F34" w:rsidRPr="00B75EF6">
        <w:rPr>
          <w:sz w:val="21"/>
          <w:szCs w:val="21"/>
        </w:rPr>
        <w:t xml:space="preserve"> do fundo</w:t>
      </w:r>
      <w:r w:rsidR="00D55AFF" w:rsidRPr="00B75EF6">
        <w:rPr>
          <w:sz w:val="21"/>
          <w:szCs w:val="21"/>
        </w:rPr>
        <w:t>, bem como a composição da carteira do fundo</w:t>
      </w:r>
      <w:r w:rsidR="00DF7F34" w:rsidRPr="00B75EF6">
        <w:rPr>
          <w:sz w:val="21"/>
          <w:szCs w:val="21"/>
        </w:rPr>
        <w:t xml:space="preserve"> e</w:t>
      </w:r>
      <w:r w:rsidR="00D55AFF" w:rsidRPr="00B75EF6">
        <w:rPr>
          <w:sz w:val="21"/>
          <w:szCs w:val="21"/>
        </w:rPr>
        <w:t xml:space="preserve"> a</w:t>
      </w:r>
      <w:r w:rsidR="00DF7F34" w:rsidRPr="00B75EF6">
        <w:rPr>
          <w:sz w:val="21"/>
          <w:szCs w:val="21"/>
        </w:rPr>
        <w:t xml:space="preserve"> sua</w:t>
      </w:r>
      <w:r w:rsidR="00D55AFF" w:rsidRPr="00B75EF6">
        <w:rPr>
          <w:sz w:val="21"/>
          <w:szCs w:val="21"/>
        </w:rPr>
        <w:t xml:space="preserve"> política de investimento, </w:t>
      </w:r>
      <w:r w:rsidR="00B36E23" w:rsidRPr="00B75EF6">
        <w:rPr>
          <w:sz w:val="21"/>
          <w:szCs w:val="21"/>
        </w:rPr>
        <w:t>a t</w:t>
      </w:r>
      <w:r w:rsidR="00D55AFF" w:rsidRPr="00B75EF6">
        <w:rPr>
          <w:sz w:val="21"/>
          <w:szCs w:val="21"/>
        </w:rPr>
        <w:t>axa de administração</w:t>
      </w:r>
      <w:r w:rsidR="00DF7F34" w:rsidRPr="00B75EF6">
        <w:rPr>
          <w:sz w:val="21"/>
          <w:szCs w:val="21"/>
        </w:rPr>
        <w:t xml:space="preserve"> praticada e se está em linha com o mercado</w:t>
      </w:r>
      <w:r w:rsidR="00D55AFF" w:rsidRPr="00B75EF6">
        <w:rPr>
          <w:sz w:val="21"/>
          <w:szCs w:val="21"/>
        </w:rPr>
        <w:t xml:space="preserve">, </w:t>
      </w:r>
      <w:r w:rsidR="00DF7F34" w:rsidRPr="00B75EF6">
        <w:rPr>
          <w:sz w:val="21"/>
          <w:szCs w:val="21"/>
        </w:rPr>
        <w:t xml:space="preserve">se cobra taxa </w:t>
      </w:r>
      <w:r w:rsidR="00D55AFF" w:rsidRPr="00B75EF6">
        <w:rPr>
          <w:sz w:val="21"/>
          <w:szCs w:val="21"/>
        </w:rPr>
        <w:t xml:space="preserve">de performance, </w:t>
      </w:r>
      <w:r w:rsidR="008605F5" w:rsidRPr="00B75EF6">
        <w:rPr>
          <w:sz w:val="21"/>
          <w:szCs w:val="21"/>
        </w:rPr>
        <w:t>se há</w:t>
      </w:r>
      <w:r w:rsidR="00D55AFF" w:rsidRPr="00B75EF6">
        <w:rPr>
          <w:sz w:val="21"/>
          <w:szCs w:val="21"/>
        </w:rPr>
        <w:t xml:space="preserve"> carência, se o fundo é para investidor qualificado ou não, a disponibilidade dos recursos resgatados, a performance em até 24 meses, a rentabilidade, os riscos</w:t>
      </w:r>
      <w:r w:rsidR="005A06D5" w:rsidRPr="00B75EF6">
        <w:rPr>
          <w:sz w:val="21"/>
          <w:szCs w:val="21"/>
        </w:rPr>
        <w:t>,</w:t>
      </w:r>
      <w:r w:rsidR="00D55AFF" w:rsidRPr="00B75EF6">
        <w:rPr>
          <w:sz w:val="21"/>
          <w:szCs w:val="21"/>
        </w:rPr>
        <w:t xml:space="preserve"> e principalmente</w:t>
      </w:r>
      <w:r w:rsidR="005A06D5" w:rsidRPr="00B75EF6">
        <w:rPr>
          <w:sz w:val="21"/>
          <w:szCs w:val="21"/>
        </w:rPr>
        <w:t>,</w:t>
      </w:r>
      <w:r w:rsidR="00D55AFF" w:rsidRPr="00B75EF6">
        <w:rPr>
          <w:sz w:val="21"/>
          <w:szCs w:val="21"/>
        </w:rPr>
        <w:t xml:space="preserve"> o enquadramento </w:t>
      </w:r>
      <w:r w:rsidR="005A06D5" w:rsidRPr="00B75EF6">
        <w:rPr>
          <w:sz w:val="21"/>
          <w:szCs w:val="21"/>
        </w:rPr>
        <w:t>conforme</w:t>
      </w:r>
      <w:r w:rsidR="00D55AFF" w:rsidRPr="00B75EF6">
        <w:rPr>
          <w:sz w:val="21"/>
          <w:szCs w:val="21"/>
        </w:rPr>
        <w:t xml:space="preserve"> resolução </w:t>
      </w:r>
      <w:r w:rsidR="00B75EF6" w:rsidRPr="00B75EF6">
        <w:rPr>
          <w:sz w:val="21"/>
          <w:szCs w:val="21"/>
        </w:rPr>
        <w:t>4963/2021</w:t>
      </w:r>
      <w:r w:rsidR="00DF7F34" w:rsidRPr="00B75EF6">
        <w:rPr>
          <w:sz w:val="21"/>
          <w:szCs w:val="21"/>
        </w:rPr>
        <w:t xml:space="preserve"> e se </w:t>
      </w:r>
      <w:r w:rsidR="008610F9" w:rsidRPr="00B75EF6">
        <w:rPr>
          <w:sz w:val="21"/>
          <w:szCs w:val="21"/>
        </w:rPr>
        <w:t>o</w:t>
      </w:r>
      <w:r w:rsidR="00B75EF6" w:rsidRPr="00B75EF6">
        <w:rPr>
          <w:sz w:val="21"/>
          <w:szCs w:val="21"/>
        </w:rPr>
        <w:t>s</w:t>
      </w:r>
      <w:r w:rsidR="008610F9" w:rsidRPr="00B75EF6">
        <w:rPr>
          <w:sz w:val="21"/>
          <w:szCs w:val="21"/>
        </w:rPr>
        <w:t xml:space="preserve"> fundo</w:t>
      </w:r>
      <w:r w:rsidR="00B75EF6" w:rsidRPr="00B75EF6">
        <w:rPr>
          <w:sz w:val="21"/>
          <w:szCs w:val="21"/>
        </w:rPr>
        <w:t>s</w:t>
      </w:r>
      <w:r w:rsidR="008610F9" w:rsidRPr="00B75EF6">
        <w:rPr>
          <w:sz w:val="21"/>
          <w:szCs w:val="21"/>
        </w:rPr>
        <w:t xml:space="preserve"> est</w:t>
      </w:r>
      <w:r w:rsidR="00B75EF6" w:rsidRPr="00B75EF6">
        <w:rPr>
          <w:sz w:val="21"/>
          <w:szCs w:val="21"/>
        </w:rPr>
        <w:t>ão</w:t>
      </w:r>
      <w:r w:rsidR="008610F9" w:rsidRPr="00B75EF6">
        <w:rPr>
          <w:sz w:val="21"/>
          <w:szCs w:val="21"/>
        </w:rPr>
        <w:t xml:space="preserve"> apto</w:t>
      </w:r>
      <w:r w:rsidR="00B75EF6" w:rsidRPr="00B75EF6">
        <w:rPr>
          <w:sz w:val="21"/>
          <w:szCs w:val="21"/>
        </w:rPr>
        <w:t>s</w:t>
      </w:r>
      <w:r w:rsidR="008610F9" w:rsidRPr="00B75EF6">
        <w:rPr>
          <w:sz w:val="21"/>
          <w:szCs w:val="21"/>
        </w:rPr>
        <w:t xml:space="preserve"> a receber</w:t>
      </w:r>
      <w:r w:rsidR="00B75EF6" w:rsidRPr="00B75EF6">
        <w:rPr>
          <w:sz w:val="21"/>
          <w:szCs w:val="21"/>
        </w:rPr>
        <w:t>em</w:t>
      </w:r>
      <w:r w:rsidR="008610F9" w:rsidRPr="00B75EF6">
        <w:rPr>
          <w:sz w:val="21"/>
          <w:szCs w:val="21"/>
        </w:rPr>
        <w:t xml:space="preserve"> aportes do RPPS</w:t>
      </w:r>
      <w:r w:rsidR="00D55AFF" w:rsidRPr="00B75EF6">
        <w:rPr>
          <w:sz w:val="21"/>
          <w:szCs w:val="21"/>
        </w:rPr>
        <w:t xml:space="preserve">. Importante informarmos ainda, que os fundos sugeridos </w:t>
      </w:r>
      <w:r w:rsidR="002E2B10" w:rsidRPr="00B75EF6">
        <w:rPr>
          <w:sz w:val="21"/>
          <w:szCs w:val="21"/>
        </w:rPr>
        <w:t xml:space="preserve">por este Comitê </w:t>
      </w:r>
      <w:r w:rsidR="00787238" w:rsidRPr="00B75EF6">
        <w:rPr>
          <w:sz w:val="21"/>
          <w:szCs w:val="21"/>
        </w:rPr>
        <w:t xml:space="preserve">de Investimento </w:t>
      </w:r>
      <w:r w:rsidR="00D55AFF" w:rsidRPr="00B75EF6">
        <w:rPr>
          <w:sz w:val="21"/>
          <w:szCs w:val="21"/>
        </w:rPr>
        <w:t>ao Conselho Deliberativo para aplicação e ou realocação foram os que apresentaram melhor performance</w:t>
      </w:r>
      <w:r w:rsidR="002E2B10" w:rsidRPr="00B75EF6">
        <w:rPr>
          <w:sz w:val="21"/>
          <w:szCs w:val="21"/>
        </w:rPr>
        <w:t xml:space="preserve"> dentre os analisados</w:t>
      </w:r>
      <w:r w:rsidR="008610F9" w:rsidRPr="00B75EF6">
        <w:rPr>
          <w:sz w:val="21"/>
          <w:szCs w:val="21"/>
        </w:rPr>
        <w:t xml:space="preserve"> dentro de cada ativo </w:t>
      </w:r>
      <w:r w:rsidR="00B75EF6" w:rsidRPr="00B75EF6">
        <w:rPr>
          <w:sz w:val="21"/>
          <w:szCs w:val="21"/>
        </w:rPr>
        <w:t xml:space="preserve">pesquisado e </w:t>
      </w:r>
      <w:r w:rsidR="005A06D5" w:rsidRPr="00B75EF6">
        <w:rPr>
          <w:sz w:val="21"/>
          <w:szCs w:val="21"/>
        </w:rPr>
        <w:t xml:space="preserve">que para os conselheiros possam ter uma </w:t>
      </w:r>
      <w:r w:rsidR="00787238" w:rsidRPr="00B75EF6">
        <w:rPr>
          <w:sz w:val="21"/>
          <w:szCs w:val="21"/>
        </w:rPr>
        <w:t xml:space="preserve">melhor </w:t>
      </w:r>
      <w:r w:rsidR="005A06D5" w:rsidRPr="00B75EF6">
        <w:rPr>
          <w:sz w:val="21"/>
          <w:szCs w:val="21"/>
        </w:rPr>
        <w:t xml:space="preserve">tomada de decisões os encaminharemos as </w:t>
      </w:r>
      <w:r w:rsidR="00B75EF6" w:rsidRPr="00B75EF6">
        <w:rPr>
          <w:sz w:val="21"/>
          <w:szCs w:val="21"/>
        </w:rPr>
        <w:t>pesquisas realizadas</w:t>
      </w:r>
      <w:r w:rsidR="005A06D5" w:rsidRPr="00B75EF6">
        <w:rPr>
          <w:sz w:val="21"/>
          <w:szCs w:val="21"/>
        </w:rPr>
        <w:t xml:space="preserve"> por este comitê</w:t>
      </w:r>
      <w:r w:rsidR="008605F5" w:rsidRPr="00B75EF6">
        <w:rPr>
          <w:sz w:val="21"/>
          <w:szCs w:val="21"/>
        </w:rPr>
        <w:t xml:space="preserve"> e na opção do Conselho aprovar as sugestões deste comitê ainda teremos que providenciar o credenciamento das instituições gestoras e administradoras e abertura de conta, se necessário</w:t>
      </w:r>
      <w:r w:rsidR="002E2B10" w:rsidRPr="00B75EF6">
        <w:rPr>
          <w:sz w:val="21"/>
          <w:szCs w:val="21"/>
        </w:rPr>
        <w:t>.</w:t>
      </w:r>
      <w:r w:rsidR="006B35B1" w:rsidRPr="00B75EF6">
        <w:rPr>
          <w:sz w:val="21"/>
          <w:szCs w:val="21"/>
        </w:rPr>
        <w:t xml:space="preserve"> </w:t>
      </w:r>
      <w:r w:rsidR="009163E2" w:rsidRPr="00B75EF6">
        <w:rPr>
          <w:sz w:val="21"/>
          <w:szCs w:val="21"/>
        </w:rPr>
        <w:t xml:space="preserve"> </w:t>
      </w:r>
      <w:r w:rsidR="00C36243" w:rsidRPr="00B75EF6">
        <w:rPr>
          <w:sz w:val="21"/>
          <w:szCs w:val="21"/>
        </w:rPr>
        <w:t>Nada</w:t>
      </w:r>
      <w:r w:rsidR="009163E2" w:rsidRPr="00B75EF6">
        <w:rPr>
          <w:sz w:val="21"/>
          <w:szCs w:val="21"/>
        </w:rPr>
        <w:t xml:space="preserve"> mais havendo a </w:t>
      </w:r>
      <w:r w:rsidR="00274B3C" w:rsidRPr="00B75EF6">
        <w:rPr>
          <w:sz w:val="21"/>
          <w:szCs w:val="21"/>
        </w:rPr>
        <w:t>tratar a</w:t>
      </w:r>
      <w:r w:rsidR="009163E2" w:rsidRPr="00B75EF6">
        <w:rPr>
          <w:sz w:val="21"/>
          <w:szCs w:val="21"/>
        </w:rPr>
        <w:t xml:space="preserve"> presidente do comitê, </w:t>
      </w:r>
      <w:r w:rsidR="00600299" w:rsidRPr="00B75EF6">
        <w:rPr>
          <w:sz w:val="21"/>
          <w:szCs w:val="21"/>
        </w:rPr>
        <w:t xml:space="preserve">declara como encerrada a reunião </w:t>
      </w:r>
      <w:r w:rsidR="009163E2" w:rsidRPr="00B75EF6">
        <w:rPr>
          <w:sz w:val="21"/>
          <w:szCs w:val="21"/>
        </w:rPr>
        <w:t xml:space="preserve">a qual eu, </w:t>
      </w:r>
      <w:r w:rsidR="00B75EF6" w:rsidRPr="00B75EF6">
        <w:rPr>
          <w:sz w:val="21"/>
          <w:szCs w:val="21"/>
        </w:rPr>
        <w:t>Maria da Conceição de Souza Barbosa</w:t>
      </w:r>
      <w:r w:rsidR="005A06D5" w:rsidRPr="00B75EF6">
        <w:rPr>
          <w:sz w:val="21"/>
          <w:szCs w:val="21"/>
        </w:rPr>
        <w:t xml:space="preserve"> _______________</w:t>
      </w:r>
      <w:r w:rsidR="00874FCB" w:rsidRPr="00B75EF6">
        <w:rPr>
          <w:sz w:val="21"/>
          <w:szCs w:val="21"/>
        </w:rPr>
        <w:t>,</w:t>
      </w:r>
      <w:r w:rsidR="005A06D5" w:rsidRPr="00B75EF6">
        <w:rPr>
          <w:sz w:val="21"/>
          <w:szCs w:val="21"/>
        </w:rPr>
        <w:t xml:space="preserve"> Secretária</w:t>
      </w:r>
      <w:r w:rsidR="009163E2" w:rsidRPr="00B75EF6">
        <w:rPr>
          <w:sz w:val="21"/>
          <w:szCs w:val="21"/>
        </w:rPr>
        <w:t xml:space="preserve">, lavro a presente </w:t>
      </w:r>
      <w:r w:rsidR="00600299" w:rsidRPr="00B75EF6">
        <w:rPr>
          <w:sz w:val="21"/>
          <w:szCs w:val="21"/>
        </w:rPr>
        <w:t xml:space="preserve">ata que após lida e aprovada será assinada por todos os presentes. Guanhães, </w:t>
      </w:r>
      <w:r w:rsidR="0048781C" w:rsidRPr="00B75EF6">
        <w:rPr>
          <w:sz w:val="21"/>
          <w:szCs w:val="21"/>
        </w:rPr>
        <w:t>0</w:t>
      </w:r>
      <w:r w:rsidR="00B918A5">
        <w:rPr>
          <w:sz w:val="21"/>
          <w:szCs w:val="21"/>
        </w:rPr>
        <w:t>6</w:t>
      </w:r>
      <w:r w:rsidR="00600299" w:rsidRPr="00B75EF6">
        <w:rPr>
          <w:sz w:val="21"/>
          <w:szCs w:val="21"/>
        </w:rPr>
        <w:t xml:space="preserve"> de </w:t>
      </w:r>
      <w:r w:rsidR="0048781C" w:rsidRPr="00B75EF6">
        <w:rPr>
          <w:sz w:val="21"/>
          <w:szCs w:val="21"/>
        </w:rPr>
        <w:t>junh</w:t>
      </w:r>
      <w:r w:rsidR="00600299" w:rsidRPr="00B75EF6">
        <w:rPr>
          <w:sz w:val="21"/>
          <w:szCs w:val="21"/>
        </w:rPr>
        <w:t>o de 20</w:t>
      </w:r>
      <w:r w:rsidR="00B75EF6" w:rsidRPr="00B75EF6">
        <w:rPr>
          <w:sz w:val="21"/>
          <w:szCs w:val="21"/>
        </w:rPr>
        <w:t>22</w:t>
      </w:r>
      <w:r w:rsidR="00600299" w:rsidRPr="00B75EF6">
        <w:rPr>
          <w:sz w:val="21"/>
          <w:szCs w:val="21"/>
        </w:rPr>
        <w:t>.</w:t>
      </w:r>
    </w:p>
    <w:sectPr w:rsidR="00A5484B" w:rsidRPr="00526D8A" w:rsidSect="00526D8A">
      <w:pgSz w:w="11906" w:h="16838"/>
      <w:pgMar w:top="284" w:right="70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07245"/>
    <w:rsid w:val="00020698"/>
    <w:rsid w:val="00021146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1027FC"/>
    <w:rsid w:val="00111642"/>
    <w:rsid w:val="00115C36"/>
    <w:rsid w:val="00125A90"/>
    <w:rsid w:val="001363F2"/>
    <w:rsid w:val="00151287"/>
    <w:rsid w:val="001666C9"/>
    <w:rsid w:val="00172BFB"/>
    <w:rsid w:val="00181EEB"/>
    <w:rsid w:val="001B39B4"/>
    <w:rsid w:val="001C38C9"/>
    <w:rsid w:val="001D1C5E"/>
    <w:rsid w:val="001D35A4"/>
    <w:rsid w:val="00210A47"/>
    <w:rsid w:val="00214D79"/>
    <w:rsid w:val="002152C6"/>
    <w:rsid w:val="00217AB0"/>
    <w:rsid w:val="00222086"/>
    <w:rsid w:val="00227B5A"/>
    <w:rsid w:val="002367A4"/>
    <w:rsid w:val="002407DC"/>
    <w:rsid w:val="00242EFC"/>
    <w:rsid w:val="002730B8"/>
    <w:rsid w:val="00273A99"/>
    <w:rsid w:val="00274B3C"/>
    <w:rsid w:val="00284889"/>
    <w:rsid w:val="00295551"/>
    <w:rsid w:val="002974FE"/>
    <w:rsid w:val="002A3835"/>
    <w:rsid w:val="002C7FB2"/>
    <w:rsid w:val="002D15C7"/>
    <w:rsid w:val="002E2B10"/>
    <w:rsid w:val="002F3416"/>
    <w:rsid w:val="002F50D2"/>
    <w:rsid w:val="00306A47"/>
    <w:rsid w:val="00306E7F"/>
    <w:rsid w:val="0031589E"/>
    <w:rsid w:val="00315F77"/>
    <w:rsid w:val="003231BD"/>
    <w:rsid w:val="003247B1"/>
    <w:rsid w:val="0033632D"/>
    <w:rsid w:val="00336B90"/>
    <w:rsid w:val="00347136"/>
    <w:rsid w:val="00350524"/>
    <w:rsid w:val="00367FB5"/>
    <w:rsid w:val="00382C00"/>
    <w:rsid w:val="00386065"/>
    <w:rsid w:val="003A08CF"/>
    <w:rsid w:val="003B56CE"/>
    <w:rsid w:val="003B70F5"/>
    <w:rsid w:val="003C5A95"/>
    <w:rsid w:val="003D1E89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34C4"/>
    <w:rsid w:val="00434EC0"/>
    <w:rsid w:val="0043609E"/>
    <w:rsid w:val="00444DB8"/>
    <w:rsid w:val="004510D1"/>
    <w:rsid w:val="00454D58"/>
    <w:rsid w:val="00485EC5"/>
    <w:rsid w:val="0048781C"/>
    <w:rsid w:val="004960BA"/>
    <w:rsid w:val="004F1476"/>
    <w:rsid w:val="0050041D"/>
    <w:rsid w:val="0050684B"/>
    <w:rsid w:val="00511782"/>
    <w:rsid w:val="00524BF3"/>
    <w:rsid w:val="00526D8A"/>
    <w:rsid w:val="00534902"/>
    <w:rsid w:val="00536E73"/>
    <w:rsid w:val="00554119"/>
    <w:rsid w:val="00564BE9"/>
    <w:rsid w:val="00570606"/>
    <w:rsid w:val="005718C1"/>
    <w:rsid w:val="0059689A"/>
    <w:rsid w:val="0059704B"/>
    <w:rsid w:val="005A06D5"/>
    <w:rsid w:val="005B41D0"/>
    <w:rsid w:val="005B577D"/>
    <w:rsid w:val="005C194D"/>
    <w:rsid w:val="005D1699"/>
    <w:rsid w:val="005F0727"/>
    <w:rsid w:val="005F4D6D"/>
    <w:rsid w:val="005F6937"/>
    <w:rsid w:val="00600299"/>
    <w:rsid w:val="00601AD4"/>
    <w:rsid w:val="00604B00"/>
    <w:rsid w:val="00610FB0"/>
    <w:rsid w:val="006237E9"/>
    <w:rsid w:val="006415A4"/>
    <w:rsid w:val="006546AD"/>
    <w:rsid w:val="00660E7B"/>
    <w:rsid w:val="00663AAF"/>
    <w:rsid w:val="00666CF2"/>
    <w:rsid w:val="00670EE8"/>
    <w:rsid w:val="00684118"/>
    <w:rsid w:val="00686D0E"/>
    <w:rsid w:val="006906B1"/>
    <w:rsid w:val="006A2B34"/>
    <w:rsid w:val="006A7143"/>
    <w:rsid w:val="006B35B1"/>
    <w:rsid w:val="006B3878"/>
    <w:rsid w:val="006B41F7"/>
    <w:rsid w:val="006B624F"/>
    <w:rsid w:val="006D69E4"/>
    <w:rsid w:val="006E2F3C"/>
    <w:rsid w:val="00705917"/>
    <w:rsid w:val="00715075"/>
    <w:rsid w:val="00722533"/>
    <w:rsid w:val="0073432E"/>
    <w:rsid w:val="0073435E"/>
    <w:rsid w:val="00743646"/>
    <w:rsid w:val="007548F5"/>
    <w:rsid w:val="007560CF"/>
    <w:rsid w:val="00772310"/>
    <w:rsid w:val="007829C0"/>
    <w:rsid w:val="00783FA0"/>
    <w:rsid w:val="00787238"/>
    <w:rsid w:val="00797EA5"/>
    <w:rsid w:val="007A2709"/>
    <w:rsid w:val="007A5252"/>
    <w:rsid w:val="007A56AB"/>
    <w:rsid w:val="007B1737"/>
    <w:rsid w:val="007B310C"/>
    <w:rsid w:val="007E11C0"/>
    <w:rsid w:val="007E1FEF"/>
    <w:rsid w:val="007F0EF6"/>
    <w:rsid w:val="007F1D36"/>
    <w:rsid w:val="00801FA6"/>
    <w:rsid w:val="00811385"/>
    <w:rsid w:val="00813213"/>
    <w:rsid w:val="00821BD3"/>
    <w:rsid w:val="008240D4"/>
    <w:rsid w:val="00836CFD"/>
    <w:rsid w:val="008370C8"/>
    <w:rsid w:val="008425DF"/>
    <w:rsid w:val="0086031C"/>
    <w:rsid w:val="008605F5"/>
    <w:rsid w:val="008610F9"/>
    <w:rsid w:val="008734D0"/>
    <w:rsid w:val="00874FCB"/>
    <w:rsid w:val="008901B8"/>
    <w:rsid w:val="008922DF"/>
    <w:rsid w:val="00894609"/>
    <w:rsid w:val="008B0154"/>
    <w:rsid w:val="008C20CB"/>
    <w:rsid w:val="008C4D3A"/>
    <w:rsid w:val="008F2146"/>
    <w:rsid w:val="009018CC"/>
    <w:rsid w:val="009138D7"/>
    <w:rsid w:val="009163E2"/>
    <w:rsid w:val="00926A4E"/>
    <w:rsid w:val="00932EE6"/>
    <w:rsid w:val="009436FA"/>
    <w:rsid w:val="009437E6"/>
    <w:rsid w:val="009450B4"/>
    <w:rsid w:val="00945B78"/>
    <w:rsid w:val="00964BB3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D7347"/>
    <w:rsid w:val="00A00948"/>
    <w:rsid w:val="00A277E4"/>
    <w:rsid w:val="00A3012D"/>
    <w:rsid w:val="00A51B93"/>
    <w:rsid w:val="00A5484B"/>
    <w:rsid w:val="00A643CD"/>
    <w:rsid w:val="00A8270F"/>
    <w:rsid w:val="00A84AAC"/>
    <w:rsid w:val="00A87053"/>
    <w:rsid w:val="00AC6E84"/>
    <w:rsid w:val="00AD21FA"/>
    <w:rsid w:val="00AD24BD"/>
    <w:rsid w:val="00AD2DE7"/>
    <w:rsid w:val="00AD4A5F"/>
    <w:rsid w:val="00AE38A6"/>
    <w:rsid w:val="00AF32E6"/>
    <w:rsid w:val="00B23B3D"/>
    <w:rsid w:val="00B26A91"/>
    <w:rsid w:val="00B32E11"/>
    <w:rsid w:val="00B36E23"/>
    <w:rsid w:val="00B75EF6"/>
    <w:rsid w:val="00B76AC6"/>
    <w:rsid w:val="00B918A5"/>
    <w:rsid w:val="00BB2A58"/>
    <w:rsid w:val="00BC1D50"/>
    <w:rsid w:val="00BC568D"/>
    <w:rsid w:val="00BD12A4"/>
    <w:rsid w:val="00BE262E"/>
    <w:rsid w:val="00BF7584"/>
    <w:rsid w:val="00C07CD3"/>
    <w:rsid w:val="00C1522E"/>
    <w:rsid w:val="00C16883"/>
    <w:rsid w:val="00C265FA"/>
    <w:rsid w:val="00C31ED7"/>
    <w:rsid w:val="00C36243"/>
    <w:rsid w:val="00C3749C"/>
    <w:rsid w:val="00C45246"/>
    <w:rsid w:val="00C57D82"/>
    <w:rsid w:val="00C6040D"/>
    <w:rsid w:val="00CA3E12"/>
    <w:rsid w:val="00CB315F"/>
    <w:rsid w:val="00CC4E43"/>
    <w:rsid w:val="00CD3769"/>
    <w:rsid w:val="00CF48A0"/>
    <w:rsid w:val="00D0412D"/>
    <w:rsid w:val="00D42A1F"/>
    <w:rsid w:val="00D55AFF"/>
    <w:rsid w:val="00D6617C"/>
    <w:rsid w:val="00D71075"/>
    <w:rsid w:val="00D72D4C"/>
    <w:rsid w:val="00D81868"/>
    <w:rsid w:val="00D930DB"/>
    <w:rsid w:val="00D94688"/>
    <w:rsid w:val="00DA1C84"/>
    <w:rsid w:val="00DA35C6"/>
    <w:rsid w:val="00DA5E77"/>
    <w:rsid w:val="00DB22B7"/>
    <w:rsid w:val="00DB2E32"/>
    <w:rsid w:val="00DB443B"/>
    <w:rsid w:val="00DB544D"/>
    <w:rsid w:val="00DC742F"/>
    <w:rsid w:val="00DD32CA"/>
    <w:rsid w:val="00DD621F"/>
    <w:rsid w:val="00DF7F34"/>
    <w:rsid w:val="00E13AB5"/>
    <w:rsid w:val="00E32E7D"/>
    <w:rsid w:val="00E369D9"/>
    <w:rsid w:val="00E44198"/>
    <w:rsid w:val="00E5367B"/>
    <w:rsid w:val="00E72CBA"/>
    <w:rsid w:val="00E80D1F"/>
    <w:rsid w:val="00EA673D"/>
    <w:rsid w:val="00EC0D22"/>
    <w:rsid w:val="00EC4C67"/>
    <w:rsid w:val="00EC5C2A"/>
    <w:rsid w:val="00ED1CBC"/>
    <w:rsid w:val="00ED350D"/>
    <w:rsid w:val="00ED65DC"/>
    <w:rsid w:val="00EE465F"/>
    <w:rsid w:val="00EF026F"/>
    <w:rsid w:val="00F10607"/>
    <w:rsid w:val="00F11369"/>
    <w:rsid w:val="00F13636"/>
    <w:rsid w:val="00F23D0D"/>
    <w:rsid w:val="00F4223F"/>
    <w:rsid w:val="00F44567"/>
    <w:rsid w:val="00F73EBC"/>
    <w:rsid w:val="00F74BDA"/>
    <w:rsid w:val="00F84E8A"/>
    <w:rsid w:val="00F85563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EC157"/>
  <w15:docId w15:val="{57A2D815-1CC4-4F67-B21E-438E1E608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BBDF2E-82D8-484B-9D16-5736DAA91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770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Cliente</cp:lastModifiedBy>
  <cp:revision>6</cp:revision>
  <cp:lastPrinted>2021-03-17T14:56:00Z</cp:lastPrinted>
  <dcterms:created xsi:type="dcterms:W3CDTF">2021-06-23T13:33:00Z</dcterms:created>
  <dcterms:modified xsi:type="dcterms:W3CDTF">2022-10-06T12:05:00Z</dcterms:modified>
</cp:coreProperties>
</file>